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BE" w:rsidRDefault="005560BE" w:rsidP="005560BE">
      <w:pPr>
        <w:pStyle w:val="Heading3"/>
        <w:spacing w:before="0"/>
        <w:jc w:val="center"/>
        <w:rPr>
          <w:rFonts w:asciiTheme="majorHAnsi" w:hAnsiTheme="majorHAnsi"/>
          <w:color w:val="000000"/>
          <w:sz w:val="22"/>
          <w:szCs w:val="22"/>
        </w:rPr>
      </w:pPr>
    </w:p>
    <w:p w:rsidR="005560BE" w:rsidRPr="005560BE" w:rsidRDefault="005560BE" w:rsidP="005560BE">
      <w:pPr>
        <w:pStyle w:val="Heading3"/>
        <w:spacing w:before="0" w:after="0"/>
        <w:jc w:val="center"/>
        <w:rPr>
          <w:rFonts w:asciiTheme="majorHAnsi" w:hAnsiTheme="majorHAnsi"/>
          <w:color w:val="000000"/>
          <w:sz w:val="22"/>
          <w:szCs w:val="22"/>
        </w:rPr>
      </w:pPr>
      <w:r>
        <w:rPr>
          <w:rFonts w:asciiTheme="majorHAnsi" w:hAnsiTheme="majorHAnsi"/>
          <w:color w:val="000000"/>
          <w:sz w:val="22"/>
          <w:szCs w:val="22"/>
        </w:rPr>
        <w:t xml:space="preserve">The Harlem Renaissance: </w:t>
      </w:r>
      <w:r>
        <w:rPr>
          <w:rFonts w:asciiTheme="majorHAnsi" w:hAnsiTheme="majorHAnsi"/>
          <w:color w:val="000000"/>
          <w:sz w:val="22"/>
          <w:szCs w:val="22"/>
        </w:rPr>
        <w:t>Comparing Two Poems</w:t>
      </w:r>
      <w:r w:rsidRPr="00DF2E83">
        <w:rPr>
          <w:rFonts w:asciiTheme="majorHAnsi" w:hAnsiTheme="majorHAnsi"/>
          <w:i/>
          <w:sz w:val="22"/>
          <w:szCs w:val="22"/>
        </w:rPr>
        <w:br/>
      </w:r>
    </w:p>
    <w:tbl>
      <w:tblPr>
        <w:tblStyle w:val="TableGrid"/>
        <w:tblW w:w="0" w:type="auto"/>
        <w:tblLook w:val="04A0" w:firstRow="1" w:lastRow="0" w:firstColumn="1" w:lastColumn="0" w:noHBand="0" w:noVBand="1"/>
      </w:tblPr>
      <w:tblGrid>
        <w:gridCol w:w="4932"/>
        <w:gridCol w:w="4932"/>
      </w:tblGrid>
      <w:tr w:rsidR="005560BE" w:rsidTr="00AA1722">
        <w:tc>
          <w:tcPr>
            <w:tcW w:w="4932" w:type="dxa"/>
          </w:tcPr>
          <w:p w:rsidR="005560BE" w:rsidRPr="005560BE" w:rsidRDefault="005560BE" w:rsidP="005560BE">
            <w:pPr>
              <w:pStyle w:val="NormalWeb"/>
              <w:rPr>
                <w:rFonts w:asciiTheme="majorHAnsi" w:hAnsiTheme="majorHAnsi"/>
                <w:b/>
                <w:sz w:val="22"/>
                <w:szCs w:val="22"/>
              </w:rPr>
            </w:pPr>
            <w:r w:rsidRPr="005560BE">
              <w:rPr>
                <w:rFonts w:asciiTheme="majorHAnsi" w:hAnsiTheme="majorHAnsi"/>
                <w:b/>
                <w:sz w:val="22"/>
                <w:szCs w:val="22"/>
              </w:rPr>
              <w:t xml:space="preserve">“America” by Claude McKay </w:t>
            </w:r>
          </w:p>
          <w:p w:rsidR="005560BE" w:rsidRPr="005560BE" w:rsidRDefault="005560BE" w:rsidP="005560BE">
            <w:pPr>
              <w:pStyle w:val="NormalWeb"/>
              <w:rPr>
                <w:rFonts w:asciiTheme="majorHAnsi" w:hAnsiTheme="majorHAnsi"/>
                <w:sz w:val="22"/>
                <w:szCs w:val="22"/>
              </w:rPr>
            </w:pP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Although she feeds me bread of bitterness,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And sinks into my throat her tiger’s tooth,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Stealing my breath of life, I will confess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I love this cultured hell that tests my youth.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Her vigor flows like tides into my blood,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Giving me strength erect against her hate,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Her bigness sweeps my being like a flood.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Yet, as a rebel fronts a king in state,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I stand within her walls with not a shred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Of terror, malice, not a word of jeer.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Darkly I gaze into the days ahead,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And see her might and granite wonders there,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 xml:space="preserve">Beneath the touch of Time’s unerring hand, </w:t>
            </w:r>
          </w:p>
          <w:p w:rsidR="005560BE" w:rsidRPr="005560BE" w:rsidRDefault="005560BE" w:rsidP="005560BE">
            <w:pPr>
              <w:pStyle w:val="NormalWeb"/>
              <w:spacing w:line="360" w:lineRule="auto"/>
              <w:rPr>
                <w:rFonts w:asciiTheme="majorHAnsi" w:hAnsiTheme="majorHAnsi"/>
                <w:sz w:val="22"/>
                <w:szCs w:val="22"/>
              </w:rPr>
            </w:pPr>
            <w:r w:rsidRPr="005560BE">
              <w:rPr>
                <w:rFonts w:asciiTheme="majorHAnsi" w:hAnsiTheme="majorHAnsi"/>
                <w:sz w:val="22"/>
                <w:szCs w:val="22"/>
              </w:rPr>
              <w:t>Like priceless treasures sinking in the sand.</w:t>
            </w:r>
          </w:p>
          <w:p w:rsidR="005560BE" w:rsidRPr="005560BE" w:rsidRDefault="005560BE" w:rsidP="005560BE">
            <w:pPr>
              <w:pStyle w:val="NormalWeb"/>
              <w:rPr>
                <w:rFonts w:asciiTheme="majorHAnsi" w:hAnsiTheme="majorHAnsi"/>
                <w:sz w:val="22"/>
                <w:szCs w:val="22"/>
              </w:rPr>
            </w:pPr>
          </w:p>
          <w:p w:rsidR="005560BE" w:rsidRPr="005560BE" w:rsidRDefault="005560BE" w:rsidP="005560BE">
            <w:pPr>
              <w:pStyle w:val="NormalWeb"/>
              <w:rPr>
                <w:rFonts w:asciiTheme="majorHAnsi" w:hAnsiTheme="majorHAnsi"/>
                <w:sz w:val="22"/>
                <w:szCs w:val="22"/>
              </w:rPr>
            </w:pPr>
          </w:p>
          <w:p w:rsidR="005560BE" w:rsidRPr="005560BE" w:rsidRDefault="005560BE" w:rsidP="005560BE">
            <w:pPr>
              <w:pStyle w:val="NormalWeb"/>
              <w:rPr>
                <w:rFonts w:asciiTheme="majorHAnsi" w:hAnsiTheme="majorHAnsi"/>
                <w:sz w:val="22"/>
                <w:szCs w:val="22"/>
              </w:rPr>
            </w:pPr>
          </w:p>
          <w:p w:rsidR="005560BE" w:rsidRPr="005560BE" w:rsidRDefault="005560BE" w:rsidP="005560BE">
            <w:pPr>
              <w:pStyle w:val="NormalWeb"/>
              <w:rPr>
                <w:rFonts w:asciiTheme="majorHAnsi" w:hAnsiTheme="majorHAnsi"/>
                <w:sz w:val="22"/>
                <w:szCs w:val="22"/>
              </w:rPr>
            </w:pPr>
          </w:p>
          <w:p w:rsidR="005560BE" w:rsidRPr="005560BE" w:rsidRDefault="005560BE" w:rsidP="005560BE">
            <w:pPr>
              <w:pStyle w:val="NormalWeb"/>
              <w:rPr>
                <w:rFonts w:asciiTheme="majorHAnsi" w:hAnsiTheme="majorHAnsi"/>
                <w:sz w:val="18"/>
                <w:szCs w:val="18"/>
              </w:rPr>
            </w:pPr>
            <w:r w:rsidRPr="005560BE">
              <w:rPr>
                <w:rFonts w:asciiTheme="majorHAnsi" w:hAnsiTheme="majorHAnsi"/>
                <w:sz w:val="18"/>
                <w:szCs w:val="18"/>
              </w:rPr>
              <w:t>Source: Claude McKay, "Am</w:t>
            </w:r>
            <w:r>
              <w:rPr>
                <w:rFonts w:asciiTheme="majorHAnsi" w:hAnsiTheme="majorHAnsi"/>
                <w:sz w:val="18"/>
                <w:szCs w:val="18"/>
              </w:rPr>
              <w:t xml:space="preserve">erica" from Liberator (Dec. </w:t>
            </w:r>
            <w:r w:rsidRPr="005560BE">
              <w:rPr>
                <w:rFonts w:asciiTheme="majorHAnsi" w:hAnsiTheme="majorHAnsi"/>
                <w:sz w:val="18"/>
                <w:szCs w:val="18"/>
              </w:rPr>
              <w:t>1921)</w:t>
            </w:r>
            <w:r w:rsidRPr="005560BE">
              <w:rPr>
                <w:rFonts w:asciiTheme="majorHAnsi" w:hAnsiTheme="majorHAnsi"/>
                <w:sz w:val="18"/>
                <w:szCs w:val="18"/>
              </w:rPr>
              <w:tab/>
            </w:r>
            <w:r w:rsidRPr="005560BE">
              <w:rPr>
                <w:rFonts w:asciiTheme="majorHAnsi" w:hAnsiTheme="majorHAnsi"/>
                <w:sz w:val="18"/>
                <w:szCs w:val="18"/>
              </w:rPr>
              <w:tab/>
              <w:t xml:space="preserve">                                </w:t>
            </w:r>
          </w:p>
          <w:p w:rsidR="005560BE" w:rsidRPr="003A4810" w:rsidRDefault="005560BE" w:rsidP="00AA1722">
            <w:pPr>
              <w:pStyle w:val="NormalWeb"/>
              <w:rPr>
                <w:rFonts w:asciiTheme="majorHAnsi" w:hAnsiTheme="majorHAnsi"/>
                <w:sz w:val="22"/>
                <w:szCs w:val="22"/>
              </w:rPr>
            </w:pPr>
          </w:p>
        </w:tc>
        <w:tc>
          <w:tcPr>
            <w:tcW w:w="4932" w:type="dxa"/>
          </w:tcPr>
          <w:p w:rsidR="005560BE" w:rsidRPr="005560BE" w:rsidRDefault="005560BE" w:rsidP="005560BE">
            <w:pPr>
              <w:spacing w:after="0"/>
              <w:ind w:left="720"/>
              <w:rPr>
                <w:rFonts w:asciiTheme="majorHAnsi" w:eastAsia="Times New Roman" w:hAnsiTheme="majorHAnsi" w:cs="Times New Roman"/>
                <w:b/>
              </w:rPr>
            </w:pPr>
            <w:r w:rsidRPr="005560BE">
              <w:rPr>
                <w:rFonts w:asciiTheme="majorHAnsi" w:eastAsia="Times New Roman" w:hAnsiTheme="majorHAnsi" w:cs="Times New Roman"/>
                <w:b/>
              </w:rPr>
              <w:t xml:space="preserve"> </w:t>
            </w:r>
            <w:r w:rsidRPr="005560BE">
              <w:rPr>
                <w:rFonts w:asciiTheme="majorHAnsi" w:eastAsia="Times New Roman" w:hAnsiTheme="majorHAnsi" w:cs="Times New Roman"/>
                <w:b/>
              </w:rPr>
              <w:t xml:space="preserve">“I, Too” by Langston Hughes </w:t>
            </w:r>
          </w:p>
          <w:p w:rsidR="005560BE" w:rsidRPr="005560BE" w:rsidRDefault="005560BE" w:rsidP="005560BE">
            <w:pPr>
              <w:spacing w:after="0"/>
              <w:ind w:left="720"/>
              <w:rPr>
                <w:rFonts w:asciiTheme="majorHAnsi" w:eastAsia="Times New Roman" w:hAnsiTheme="majorHAnsi" w:cs="Times New Roman"/>
              </w:rPr>
            </w:pP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I, too, sing America. </w:t>
            </w:r>
          </w:p>
          <w:p w:rsidR="005560BE" w:rsidRPr="005560BE" w:rsidRDefault="005560BE" w:rsidP="005560BE">
            <w:pPr>
              <w:spacing w:after="0"/>
              <w:ind w:left="720"/>
              <w:rPr>
                <w:rFonts w:asciiTheme="majorHAnsi" w:eastAsia="Times New Roman" w:hAnsiTheme="majorHAnsi" w:cs="Times New Roman"/>
              </w:rPr>
            </w:pP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I am the darker brother.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They send me to eat in the kitchen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When company comes,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But I laugh,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And eat well,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And grow strong. </w:t>
            </w:r>
          </w:p>
          <w:p w:rsidR="005560BE" w:rsidRPr="005560BE" w:rsidRDefault="005560BE" w:rsidP="005560BE">
            <w:pPr>
              <w:spacing w:after="0"/>
              <w:ind w:left="720"/>
              <w:rPr>
                <w:rFonts w:asciiTheme="majorHAnsi" w:eastAsia="Times New Roman" w:hAnsiTheme="majorHAnsi" w:cs="Times New Roman"/>
              </w:rPr>
            </w:pP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Tomorrow,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I’ll be at the table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When company comes.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Nobody’ll dare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Say to me,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“Eat in the kitchen,”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Then. </w:t>
            </w:r>
          </w:p>
          <w:p w:rsidR="005560BE" w:rsidRPr="005560BE" w:rsidRDefault="005560BE" w:rsidP="005560BE">
            <w:pPr>
              <w:spacing w:after="0"/>
              <w:ind w:left="720"/>
              <w:rPr>
                <w:rFonts w:asciiTheme="majorHAnsi" w:eastAsia="Times New Roman" w:hAnsiTheme="majorHAnsi" w:cs="Times New Roman"/>
              </w:rPr>
            </w:pP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Besides,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They’ll see how beautiful I am </w:t>
            </w:r>
          </w:p>
          <w:p w:rsidR="005560BE" w:rsidRPr="005560BE"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 xml:space="preserve">And be ashamed— </w:t>
            </w:r>
          </w:p>
          <w:p w:rsidR="005560BE" w:rsidRPr="005560BE" w:rsidRDefault="005560BE" w:rsidP="005560BE">
            <w:pPr>
              <w:spacing w:after="0"/>
              <w:ind w:left="720"/>
              <w:rPr>
                <w:rFonts w:asciiTheme="majorHAnsi" w:eastAsia="Times New Roman" w:hAnsiTheme="majorHAnsi" w:cs="Times New Roman"/>
              </w:rPr>
            </w:pPr>
          </w:p>
          <w:p w:rsidR="005560BE" w:rsidRPr="003A4810" w:rsidRDefault="005560BE" w:rsidP="005560BE">
            <w:pPr>
              <w:spacing w:after="0"/>
              <w:ind w:left="720"/>
              <w:rPr>
                <w:rFonts w:asciiTheme="majorHAnsi" w:eastAsia="Times New Roman" w:hAnsiTheme="majorHAnsi" w:cs="Times New Roman"/>
              </w:rPr>
            </w:pPr>
            <w:r w:rsidRPr="005560BE">
              <w:rPr>
                <w:rFonts w:asciiTheme="majorHAnsi" w:eastAsia="Times New Roman" w:hAnsiTheme="majorHAnsi" w:cs="Times New Roman"/>
              </w:rPr>
              <w:t>I, too, am America.</w:t>
            </w:r>
          </w:p>
          <w:p w:rsidR="005560BE" w:rsidRPr="003A4810" w:rsidRDefault="005560BE" w:rsidP="005560BE">
            <w:pPr>
              <w:spacing w:after="0"/>
              <w:ind w:left="720"/>
              <w:rPr>
                <w:rFonts w:asciiTheme="majorHAnsi" w:eastAsia="Times New Roman" w:hAnsiTheme="majorHAnsi" w:cs="Times New Roman"/>
              </w:rPr>
            </w:pPr>
            <w:r>
              <w:rPr>
                <w:rFonts w:asciiTheme="majorHAnsi" w:eastAsia="Times New Roman" w:hAnsiTheme="majorHAnsi" w:cs="Times New Roman"/>
              </w:rPr>
              <w:t xml:space="preserve"> </w:t>
            </w:r>
          </w:p>
          <w:p w:rsidR="005560BE" w:rsidRDefault="005560BE" w:rsidP="005560BE">
            <w:pPr>
              <w:rPr>
                <w:rFonts w:asciiTheme="majorHAnsi" w:hAnsiTheme="majorHAnsi"/>
                <w:sz w:val="18"/>
                <w:szCs w:val="18"/>
              </w:rPr>
            </w:pPr>
            <w:r>
              <w:rPr>
                <w:rFonts w:asciiTheme="majorHAnsi" w:hAnsiTheme="majorHAnsi"/>
                <w:sz w:val="18"/>
                <w:szCs w:val="18"/>
              </w:rPr>
              <w:t xml:space="preserve">Source: </w:t>
            </w:r>
            <w:r w:rsidRPr="001D3CDB">
              <w:rPr>
                <w:rFonts w:asciiTheme="majorHAnsi" w:hAnsiTheme="majorHAnsi"/>
                <w:sz w:val="18"/>
                <w:szCs w:val="18"/>
              </w:rPr>
              <w:t xml:space="preserve">Langston Hughes, “I, Too” from </w:t>
            </w:r>
            <w:r w:rsidRPr="001D3CDB">
              <w:rPr>
                <w:rStyle w:val="Emphasis"/>
                <w:rFonts w:asciiTheme="majorHAnsi" w:hAnsiTheme="majorHAnsi"/>
                <w:sz w:val="18"/>
                <w:szCs w:val="18"/>
              </w:rPr>
              <w:t>Collected Poems.</w:t>
            </w:r>
            <w:r>
              <w:rPr>
                <w:rFonts w:asciiTheme="majorHAnsi" w:hAnsiTheme="majorHAnsi"/>
                <w:sz w:val="18"/>
                <w:szCs w:val="18"/>
              </w:rPr>
              <w:t xml:space="preserve"> Copyright © 1994 by t</w:t>
            </w:r>
            <w:r w:rsidRPr="001D3CDB">
              <w:rPr>
                <w:rFonts w:asciiTheme="majorHAnsi" w:hAnsiTheme="majorHAnsi"/>
                <w:sz w:val="18"/>
                <w:szCs w:val="18"/>
              </w:rPr>
              <w:t xml:space="preserve">he Estate of Langston Hughes. </w:t>
            </w:r>
          </w:p>
          <w:p w:rsidR="005560BE" w:rsidRPr="003A4810" w:rsidRDefault="005560BE" w:rsidP="005560BE">
            <w:pPr>
              <w:spacing w:after="0"/>
              <w:rPr>
                <w:rFonts w:asciiTheme="majorHAnsi" w:hAnsiTheme="majorHAnsi"/>
              </w:rPr>
            </w:pPr>
            <w:r w:rsidRPr="003A4810">
              <w:rPr>
                <w:rFonts w:asciiTheme="majorHAnsi" w:eastAsia="Times New Roman" w:hAnsiTheme="majorHAnsi" w:cs="Times New Roman"/>
              </w:rPr>
              <w:br/>
            </w:r>
          </w:p>
        </w:tc>
      </w:tr>
    </w:tbl>
    <w:p w:rsidR="00D60955" w:rsidRDefault="00D60955" w:rsidP="005560BE">
      <w:pPr>
        <w:autoSpaceDE w:val="0"/>
        <w:autoSpaceDN w:val="0"/>
        <w:adjustRightInd w:val="0"/>
        <w:spacing w:after="0" w:line="240" w:lineRule="auto"/>
        <w:jc w:val="center"/>
        <w:rPr>
          <w:rFonts w:asciiTheme="majorHAnsi" w:hAnsiTheme="majorHAnsi" w:cs="FranklinGothic-Demi"/>
          <w:b/>
        </w:rPr>
      </w:pPr>
    </w:p>
    <w:p w:rsidR="005560BE" w:rsidRPr="00DB25E8" w:rsidRDefault="005560BE" w:rsidP="005560BE">
      <w:pPr>
        <w:autoSpaceDE w:val="0"/>
        <w:autoSpaceDN w:val="0"/>
        <w:adjustRightInd w:val="0"/>
        <w:spacing w:after="0" w:line="240" w:lineRule="auto"/>
        <w:jc w:val="center"/>
        <w:rPr>
          <w:rFonts w:asciiTheme="majorHAnsi" w:hAnsiTheme="majorHAnsi" w:cs="FranklinGothic-Book"/>
          <w:b/>
        </w:rPr>
      </w:pPr>
      <w:bookmarkStart w:id="0" w:name="_GoBack"/>
      <w:bookmarkEnd w:id="0"/>
      <w:r w:rsidRPr="00DB25E8">
        <w:rPr>
          <w:rFonts w:asciiTheme="majorHAnsi" w:hAnsiTheme="majorHAnsi" w:cs="FranklinGothic-Demi"/>
          <w:b/>
        </w:rPr>
        <w:t>Comparing “I, Too”</w:t>
      </w:r>
      <w:r>
        <w:rPr>
          <w:rFonts w:asciiTheme="majorHAnsi" w:hAnsiTheme="majorHAnsi" w:cs="FranklinGothic-Demi"/>
          <w:b/>
        </w:rPr>
        <w:t xml:space="preserve"> and “America”</w:t>
      </w:r>
    </w:p>
    <w:p w:rsidR="005560BE" w:rsidRPr="00DB25E8" w:rsidRDefault="005560BE" w:rsidP="005560BE">
      <w:pPr>
        <w:autoSpaceDE w:val="0"/>
        <w:autoSpaceDN w:val="0"/>
        <w:adjustRightInd w:val="0"/>
        <w:spacing w:after="0" w:line="240" w:lineRule="auto"/>
        <w:rPr>
          <w:rFonts w:asciiTheme="majorHAnsi" w:hAnsiTheme="majorHAnsi" w:cs="FranklinGothic-Book"/>
        </w:rPr>
      </w:pPr>
    </w:p>
    <w:p w:rsidR="005560BE" w:rsidRPr="00DB25E8" w:rsidRDefault="005560BE" w:rsidP="005560BE">
      <w:pPr>
        <w:autoSpaceDE w:val="0"/>
        <w:autoSpaceDN w:val="0"/>
        <w:adjustRightInd w:val="0"/>
        <w:spacing w:after="0" w:line="240" w:lineRule="auto"/>
        <w:ind w:left="-360"/>
        <w:rPr>
          <w:rFonts w:asciiTheme="majorHAnsi" w:hAnsiTheme="majorHAnsi" w:cs="FranklinGothic-Book"/>
        </w:rPr>
      </w:pPr>
      <w:r w:rsidRPr="005560BE">
        <w:rPr>
          <w:rFonts w:asciiTheme="majorHAnsi" w:hAnsiTheme="majorHAnsi" w:cs="FranklinGothic-Medium"/>
          <w:b/>
          <w:u w:val="single"/>
        </w:rPr>
        <w:t>Content</w:t>
      </w:r>
      <w:r w:rsidRPr="00DB25E8">
        <w:rPr>
          <w:rFonts w:asciiTheme="majorHAnsi" w:hAnsiTheme="majorHAnsi" w:cs="FranklinGothic-Medium"/>
        </w:rPr>
        <w:t xml:space="preserve">: </w:t>
      </w:r>
      <w:r w:rsidRPr="00DB25E8">
        <w:rPr>
          <w:rFonts w:asciiTheme="majorHAnsi" w:hAnsiTheme="majorHAnsi" w:cs="FranklinGothic-Book"/>
        </w:rPr>
        <w:t>In your own words, what is each text saying?</w:t>
      </w:r>
    </w:p>
    <w:tbl>
      <w:tblPr>
        <w:tblStyle w:val="TableGrid"/>
        <w:tblW w:w="0" w:type="auto"/>
        <w:tblLook w:val="04A0" w:firstRow="1" w:lastRow="0" w:firstColumn="1" w:lastColumn="0" w:noHBand="0" w:noVBand="1"/>
      </w:tblPr>
      <w:tblGrid>
        <w:gridCol w:w="4932"/>
        <w:gridCol w:w="4932"/>
      </w:tblGrid>
      <w:tr w:rsidR="005560BE" w:rsidTr="00AA1722">
        <w:tc>
          <w:tcPr>
            <w:tcW w:w="4932" w:type="dxa"/>
          </w:tcPr>
          <w:p w:rsidR="005560BE" w:rsidRDefault="005560BE" w:rsidP="00AA1722">
            <w:pPr>
              <w:autoSpaceDE w:val="0"/>
              <w:autoSpaceDN w:val="0"/>
              <w:adjustRightInd w:val="0"/>
              <w:rPr>
                <w:rFonts w:asciiTheme="majorHAnsi" w:hAnsiTheme="majorHAnsi" w:cs="FranklinGothic-Book"/>
              </w:rPr>
            </w:pPr>
            <w:r>
              <w:rPr>
                <w:rFonts w:asciiTheme="majorHAnsi" w:hAnsiTheme="majorHAnsi" w:cs="FranklinGothic-Book"/>
              </w:rPr>
              <w:t>“I, Too” by Langston Hughes</w:t>
            </w:r>
          </w:p>
          <w:p w:rsidR="005560BE" w:rsidRDefault="005560BE" w:rsidP="00AA1722">
            <w:pPr>
              <w:autoSpaceDE w:val="0"/>
              <w:autoSpaceDN w:val="0"/>
              <w:adjustRightInd w:val="0"/>
              <w:rPr>
                <w:rFonts w:asciiTheme="majorHAnsi" w:hAnsiTheme="majorHAnsi" w:cs="FranklinGothic-Book"/>
              </w:rPr>
            </w:pPr>
          </w:p>
          <w:p w:rsidR="005560BE" w:rsidRDefault="005560BE" w:rsidP="00AA1722">
            <w:pPr>
              <w:autoSpaceDE w:val="0"/>
              <w:autoSpaceDN w:val="0"/>
              <w:adjustRightInd w:val="0"/>
              <w:rPr>
                <w:rFonts w:asciiTheme="majorHAnsi" w:hAnsiTheme="majorHAnsi" w:cs="FranklinGothic-Book"/>
              </w:rPr>
            </w:pPr>
          </w:p>
          <w:p w:rsidR="005560BE" w:rsidRDefault="005560BE" w:rsidP="00AA1722">
            <w:pPr>
              <w:autoSpaceDE w:val="0"/>
              <w:autoSpaceDN w:val="0"/>
              <w:adjustRightInd w:val="0"/>
              <w:rPr>
                <w:rFonts w:asciiTheme="majorHAnsi" w:hAnsiTheme="majorHAnsi" w:cs="FranklinGothic-Book"/>
              </w:rPr>
            </w:pPr>
          </w:p>
          <w:p w:rsidR="005560BE" w:rsidRDefault="005560BE" w:rsidP="00AA1722">
            <w:pPr>
              <w:autoSpaceDE w:val="0"/>
              <w:autoSpaceDN w:val="0"/>
              <w:adjustRightInd w:val="0"/>
              <w:rPr>
                <w:rFonts w:asciiTheme="majorHAnsi" w:hAnsiTheme="majorHAnsi" w:cs="FranklinGothic-Book"/>
              </w:rPr>
            </w:pPr>
          </w:p>
        </w:tc>
        <w:tc>
          <w:tcPr>
            <w:tcW w:w="4932" w:type="dxa"/>
          </w:tcPr>
          <w:p w:rsidR="005560BE" w:rsidRDefault="005560BE" w:rsidP="00AA1722">
            <w:pPr>
              <w:autoSpaceDE w:val="0"/>
              <w:autoSpaceDN w:val="0"/>
              <w:adjustRightInd w:val="0"/>
              <w:rPr>
                <w:rFonts w:asciiTheme="majorHAnsi" w:hAnsiTheme="majorHAnsi" w:cs="FranklinGothic-Book"/>
              </w:rPr>
            </w:pPr>
            <w:r>
              <w:rPr>
                <w:rFonts w:asciiTheme="majorHAnsi" w:hAnsiTheme="majorHAnsi" w:cs="FranklinGothic-Book"/>
              </w:rPr>
              <w:t>“America” by Claude McKay</w:t>
            </w:r>
          </w:p>
        </w:tc>
      </w:tr>
    </w:tbl>
    <w:p w:rsidR="005560BE" w:rsidRDefault="005560BE" w:rsidP="005560BE">
      <w:pPr>
        <w:autoSpaceDE w:val="0"/>
        <w:autoSpaceDN w:val="0"/>
        <w:adjustRightInd w:val="0"/>
        <w:spacing w:after="0" w:line="240" w:lineRule="auto"/>
        <w:rPr>
          <w:rFonts w:asciiTheme="majorHAnsi" w:hAnsiTheme="majorHAnsi" w:cs="FranklinGothic-Book"/>
        </w:rPr>
      </w:pPr>
    </w:p>
    <w:p w:rsidR="005560BE" w:rsidRDefault="005560BE" w:rsidP="005560BE">
      <w:pPr>
        <w:autoSpaceDE w:val="0"/>
        <w:autoSpaceDN w:val="0"/>
        <w:adjustRightInd w:val="0"/>
        <w:spacing w:after="0" w:line="240" w:lineRule="auto"/>
        <w:ind w:left="-360"/>
        <w:rPr>
          <w:rFonts w:asciiTheme="majorHAnsi" w:hAnsiTheme="majorHAnsi" w:cs="FranklinGothic-Book"/>
          <w:b/>
          <w:u w:val="single"/>
        </w:rPr>
      </w:pPr>
      <w:r>
        <w:rPr>
          <w:rFonts w:asciiTheme="majorHAnsi" w:hAnsiTheme="majorHAnsi" w:cs="FranklinGothic-Book"/>
          <w:b/>
          <w:u w:val="single"/>
        </w:rPr>
        <w:t>(Graphic organizer continued onto next page)</w:t>
      </w:r>
    </w:p>
    <w:p w:rsidR="005560BE" w:rsidRPr="00DB25E8" w:rsidRDefault="005560BE" w:rsidP="005560BE">
      <w:pPr>
        <w:autoSpaceDE w:val="0"/>
        <w:autoSpaceDN w:val="0"/>
        <w:adjustRightInd w:val="0"/>
        <w:spacing w:after="0" w:line="240" w:lineRule="auto"/>
        <w:ind w:left="-360"/>
        <w:rPr>
          <w:rFonts w:asciiTheme="majorHAnsi" w:hAnsiTheme="majorHAnsi" w:cs="FranklinGothic-Book"/>
        </w:rPr>
      </w:pPr>
      <w:r w:rsidRPr="005560BE">
        <w:rPr>
          <w:rFonts w:asciiTheme="majorHAnsi" w:hAnsiTheme="majorHAnsi" w:cs="FranklinGothic-Book"/>
          <w:b/>
          <w:u w:val="single"/>
        </w:rPr>
        <w:lastRenderedPageBreak/>
        <w:t>Textual Evidence</w:t>
      </w:r>
      <w:r>
        <w:rPr>
          <w:rFonts w:asciiTheme="majorHAnsi" w:hAnsiTheme="majorHAnsi" w:cs="FranklinGothic-Book"/>
        </w:rPr>
        <w:t>: Provide specific examples of language (word choices and connotation) that supports your understanding of the poem’s main idea.  Consider how those choices reveal the tone of the poem.</w:t>
      </w:r>
    </w:p>
    <w:tbl>
      <w:tblPr>
        <w:tblStyle w:val="TableGrid"/>
        <w:tblW w:w="0" w:type="auto"/>
        <w:tblLook w:val="04A0" w:firstRow="1" w:lastRow="0" w:firstColumn="1" w:lastColumn="0" w:noHBand="0" w:noVBand="1"/>
      </w:tblPr>
      <w:tblGrid>
        <w:gridCol w:w="4932"/>
        <w:gridCol w:w="4932"/>
      </w:tblGrid>
      <w:tr w:rsidR="005560BE" w:rsidTr="00AA1722">
        <w:tc>
          <w:tcPr>
            <w:tcW w:w="4932" w:type="dxa"/>
          </w:tcPr>
          <w:p w:rsidR="005560BE" w:rsidRDefault="005560BE" w:rsidP="00AA1722">
            <w:pPr>
              <w:autoSpaceDE w:val="0"/>
              <w:autoSpaceDN w:val="0"/>
              <w:adjustRightInd w:val="0"/>
              <w:rPr>
                <w:rFonts w:asciiTheme="majorHAnsi" w:hAnsiTheme="majorHAnsi" w:cs="FranklinGothic-Book"/>
              </w:rPr>
            </w:pPr>
            <w:r>
              <w:rPr>
                <w:rFonts w:asciiTheme="majorHAnsi" w:hAnsiTheme="majorHAnsi" w:cs="FranklinGothic-Book"/>
              </w:rPr>
              <w:t>“I, Too” by Langston Hughes</w:t>
            </w:r>
          </w:p>
          <w:p w:rsidR="005560BE" w:rsidRDefault="005560BE" w:rsidP="00AA1722">
            <w:pPr>
              <w:autoSpaceDE w:val="0"/>
              <w:autoSpaceDN w:val="0"/>
              <w:adjustRightInd w:val="0"/>
              <w:rPr>
                <w:rFonts w:asciiTheme="majorHAnsi" w:hAnsiTheme="majorHAnsi" w:cs="FranklinGothic-Book"/>
              </w:rPr>
            </w:pPr>
          </w:p>
          <w:p w:rsidR="005560BE" w:rsidRDefault="005560BE" w:rsidP="00AA1722">
            <w:pPr>
              <w:autoSpaceDE w:val="0"/>
              <w:autoSpaceDN w:val="0"/>
              <w:adjustRightInd w:val="0"/>
              <w:rPr>
                <w:rFonts w:asciiTheme="majorHAnsi" w:hAnsiTheme="majorHAnsi" w:cs="FranklinGothic-Book"/>
              </w:rPr>
            </w:pPr>
          </w:p>
          <w:p w:rsidR="005560BE" w:rsidRDefault="005560BE" w:rsidP="00AA1722">
            <w:pPr>
              <w:autoSpaceDE w:val="0"/>
              <w:autoSpaceDN w:val="0"/>
              <w:adjustRightInd w:val="0"/>
              <w:rPr>
                <w:rFonts w:asciiTheme="majorHAnsi" w:hAnsiTheme="majorHAnsi" w:cs="FranklinGothic-Book"/>
              </w:rPr>
            </w:pPr>
          </w:p>
          <w:p w:rsidR="005560BE" w:rsidRDefault="005560BE" w:rsidP="00AA1722">
            <w:pPr>
              <w:autoSpaceDE w:val="0"/>
              <w:autoSpaceDN w:val="0"/>
              <w:adjustRightInd w:val="0"/>
              <w:rPr>
                <w:rFonts w:asciiTheme="majorHAnsi" w:hAnsiTheme="majorHAnsi" w:cs="FranklinGothic-Book"/>
              </w:rPr>
            </w:pPr>
          </w:p>
          <w:p w:rsidR="005560BE" w:rsidRDefault="005560BE" w:rsidP="00AA1722">
            <w:pPr>
              <w:autoSpaceDE w:val="0"/>
              <w:autoSpaceDN w:val="0"/>
              <w:adjustRightInd w:val="0"/>
              <w:rPr>
                <w:rFonts w:asciiTheme="majorHAnsi" w:hAnsiTheme="majorHAnsi" w:cs="FranklinGothic-Book"/>
              </w:rPr>
            </w:pPr>
          </w:p>
          <w:p w:rsidR="005560BE" w:rsidRDefault="005560BE" w:rsidP="00AA1722">
            <w:pPr>
              <w:autoSpaceDE w:val="0"/>
              <w:autoSpaceDN w:val="0"/>
              <w:adjustRightInd w:val="0"/>
              <w:rPr>
                <w:rFonts w:asciiTheme="majorHAnsi" w:hAnsiTheme="majorHAnsi" w:cs="FranklinGothic-Book"/>
              </w:rPr>
            </w:pPr>
          </w:p>
          <w:p w:rsidR="005560BE" w:rsidRDefault="005560BE" w:rsidP="00AA1722">
            <w:pPr>
              <w:autoSpaceDE w:val="0"/>
              <w:autoSpaceDN w:val="0"/>
              <w:adjustRightInd w:val="0"/>
              <w:rPr>
                <w:rFonts w:asciiTheme="majorHAnsi" w:hAnsiTheme="majorHAnsi" w:cs="FranklinGothic-Book"/>
              </w:rPr>
            </w:pPr>
          </w:p>
        </w:tc>
        <w:tc>
          <w:tcPr>
            <w:tcW w:w="4932" w:type="dxa"/>
          </w:tcPr>
          <w:p w:rsidR="005560BE" w:rsidRDefault="005560BE" w:rsidP="00AA1722">
            <w:pPr>
              <w:autoSpaceDE w:val="0"/>
              <w:autoSpaceDN w:val="0"/>
              <w:adjustRightInd w:val="0"/>
              <w:rPr>
                <w:rFonts w:asciiTheme="majorHAnsi" w:hAnsiTheme="majorHAnsi" w:cs="FranklinGothic-Book"/>
              </w:rPr>
            </w:pPr>
            <w:r>
              <w:rPr>
                <w:rFonts w:asciiTheme="majorHAnsi" w:hAnsiTheme="majorHAnsi" w:cs="FranklinGothic-Book"/>
              </w:rPr>
              <w:t>“America” by Claude McKay</w:t>
            </w:r>
          </w:p>
        </w:tc>
      </w:tr>
    </w:tbl>
    <w:p w:rsidR="005560BE" w:rsidRPr="00DB25E8" w:rsidRDefault="005560BE" w:rsidP="005560BE">
      <w:pPr>
        <w:autoSpaceDE w:val="0"/>
        <w:autoSpaceDN w:val="0"/>
        <w:adjustRightInd w:val="0"/>
        <w:spacing w:after="0" w:line="240" w:lineRule="auto"/>
        <w:rPr>
          <w:rFonts w:asciiTheme="majorHAnsi" w:hAnsiTheme="majorHAnsi" w:cs="FranklinGothic-Book"/>
        </w:rPr>
      </w:pPr>
    </w:p>
    <w:p w:rsidR="005560BE" w:rsidRPr="00DB25E8" w:rsidRDefault="005560BE" w:rsidP="005560BE">
      <w:pPr>
        <w:autoSpaceDE w:val="0"/>
        <w:autoSpaceDN w:val="0"/>
        <w:adjustRightInd w:val="0"/>
        <w:spacing w:after="0" w:line="240" w:lineRule="auto"/>
        <w:ind w:left="-360"/>
        <w:rPr>
          <w:rFonts w:asciiTheme="majorHAnsi" w:hAnsiTheme="majorHAnsi" w:cs="FranklinGothic-Book"/>
        </w:rPr>
      </w:pPr>
      <w:r w:rsidRPr="005560BE">
        <w:rPr>
          <w:rFonts w:asciiTheme="majorHAnsi" w:hAnsiTheme="majorHAnsi" w:cs="FranklinGothic-Medium"/>
          <w:b/>
          <w:u w:val="single"/>
        </w:rPr>
        <w:t>Similarities</w:t>
      </w:r>
      <w:r w:rsidRPr="00DB25E8">
        <w:rPr>
          <w:rFonts w:asciiTheme="majorHAnsi" w:hAnsiTheme="majorHAnsi" w:cs="FranklinGothic-Medium"/>
        </w:rPr>
        <w:t xml:space="preserve">: </w:t>
      </w:r>
      <w:r w:rsidRPr="00DB25E8">
        <w:rPr>
          <w:rFonts w:asciiTheme="majorHAnsi" w:hAnsiTheme="majorHAnsi" w:cs="FranklinGothic-Book"/>
        </w:rPr>
        <w:t>How are these texts similar, connected or related? How are they alike, whether in terms of subject matter, theme, purpose, tone, etc.? What specific lines and details echo each other or connect?</w:t>
      </w:r>
    </w:p>
    <w:p w:rsidR="005560BE" w:rsidRPr="00DB25E8" w:rsidRDefault="005560BE" w:rsidP="005560BE">
      <w:pPr>
        <w:autoSpaceDE w:val="0"/>
        <w:autoSpaceDN w:val="0"/>
        <w:adjustRightInd w:val="0"/>
        <w:spacing w:after="0" w:line="240" w:lineRule="auto"/>
        <w:ind w:left="-360"/>
        <w:rPr>
          <w:rFonts w:asciiTheme="majorHAnsi" w:hAnsiTheme="majorHAnsi" w:cs="FranklinGothic-Medium"/>
        </w:rPr>
      </w:pPr>
    </w:p>
    <w:p w:rsidR="005560BE" w:rsidRDefault="005560BE" w:rsidP="005560BE">
      <w:pPr>
        <w:autoSpaceDE w:val="0"/>
        <w:autoSpaceDN w:val="0"/>
        <w:adjustRightInd w:val="0"/>
        <w:spacing w:after="0" w:line="240" w:lineRule="auto"/>
        <w:ind w:left="-360"/>
        <w:rPr>
          <w:rFonts w:asciiTheme="majorHAnsi" w:hAnsiTheme="majorHAnsi" w:cs="FranklinGothic-Medium"/>
        </w:rPr>
      </w:pPr>
    </w:p>
    <w:p w:rsidR="005560BE" w:rsidRDefault="005560BE" w:rsidP="005560BE">
      <w:pPr>
        <w:autoSpaceDE w:val="0"/>
        <w:autoSpaceDN w:val="0"/>
        <w:adjustRightInd w:val="0"/>
        <w:spacing w:after="0" w:line="240" w:lineRule="auto"/>
        <w:ind w:left="-360"/>
        <w:rPr>
          <w:rFonts w:asciiTheme="majorHAnsi" w:hAnsiTheme="majorHAnsi" w:cs="FranklinGothic-Medium"/>
        </w:rPr>
      </w:pPr>
    </w:p>
    <w:p w:rsidR="005560BE" w:rsidRDefault="005560BE" w:rsidP="005560BE">
      <w:pPr>
        <w:autoSpaceDE w:val="0"/>
        <w:autoSpaceDN w:val="0"/>
        <w:adjustRightInd w:val="0"/>
        <w:spacing w:after="0" w:line="240" w:lineRule="auto"/>
        <w:ind w:left="-360"/>
        <w:rPr>
          <w:rFonts w:asciiTheme="majorHAnsi" w:hAnsiTheme="majorHAnsi" w:cs="FranklinGothic-Medium"/>
        </w:rPr>
      </w:pPr>
    </w:p>
    <w:p w:rsidR="005560BE" w:rsidRPr="00DB25E8" w:rsidRDefault="005560BE" w:rsidP="005560BE">
      <w:pPr>
        <w:autoSpaceDE w:val="0"/>
        <w:autoSpaceDN w:val="0"/>
        <w:adjustRightInd w:val="0"/>
        <w:spacing w:after="0" w:line="240" w:lineRule="auto"/>
        <w:ind w:left="-360"/>
        <w:rPr>
          <w:rFonts w:asciiTheme="majorHAnsi" w:hAnsiTheme="majorHAnsi" w:cs="FranklinGothic-Medium"/>
        </w:rPr>
      </w:pPr>
    </w:p>
    <w:p w:rsidR="005560BE" w:rsidRPr="00DB25E8" w:rsidRDefault="005560BE" w:rsidP="005560BE">
      <w:pPr>
        <w:autoSpaceDE w:val="0"/>
        <w:autoSpaceDN w:val="0"/>
        <w:adjustRightInd w:val="0"/>
        <w:spacing w:after="0" w:line="240" w:lineRule="auto"/>
        <w:ind w:left="-360"/>
        <w:rPr>
          <w:rFonts w:asciiTheme="majorHAnsi" w:hAnsiTheme="majorHAnsi" w:cs="FranklinGothic-Medium"/>
        </w:rPr>
      </w:pPr>
    </w:p>
    <w:p w:rsidR="005560BE" w:rsidRPr="00DB25E8" w:rsidRDefault="005560BE" w:rsidP="005560BE">
      <w:pPr>
        <w:autoSpaceDE w:val="0"/>
        <w:autoSpaceDN w:val="0"/>
        <w:adjustRightInd w:val="0"/>
        <w:spacing w:after="0" w:line="240" w:lineRule="auto"/>
        <w:ind w:left="-360"/>
        <w:rPr>
          <w:rFonts w:asciiTheme="majorHAnsi" w:hAnsiTheme="majorHAnsi" w:cs="FranklinGothic-Book"/>
        </w:rPr>
      </w:pPr>
      <w:r w:rsidRPr="005560BE">
        <w:rPr>
          <w:rFonts w:asciiTheme="majorHAnsi" w:hAnsiTheme="majorHAnsi" w:cs="FranklinGothic-Medium"/>
          <w:b/>
          <w:u w:val="single"/>
        </w:rPr>
        <w:t>Differences</w:t>
      </w:r>
      <w:r w:rsidRPr="00DB25E8">
        <w:rPr>
          <w:rFonts w:asciiTheme="majorHAnsi" w:hAnsiTheme="majorHAnsi" w:cs="FranklinGothic-Medium"/>
        </w:rPr>
        <w:t xml:space="preserve">: </w:t>
      </w:r>
      <w:r w:rsidRPr="00DB25E8">
        <w:rPr>
          <w:rFonts w:asciiTheme="majorHAnsi" w:hAnsiTheme="majorHAnsi" w:cs="FranklinGothic-Book"/>
        </w:rPr>
        <w:t>How are the two different—again, in terms of subject matter, theme, purpose, tone or anything else? Where do they “disagree”?</w:t>
      </w:r>
    </w:p>
    <w:p w:rsidR="005560BE" w:rsidRPr="00DB25E8" w:rsidRDefault="005560BE" w:rsidP="005560BE">
      <w:pPr>
        <w:autoSpaceDE w:val="0"/>
        <w:autoSpaceDN w:val="0"/>
        <w:adjustRightInd w:val="0"/>
        <w:spacing w:after="0" w:line="240" w:lineRule="auto"/>
        <w:ind w:left="-360"/>
        <w:rPr>
          <w:rFonts w:asciiTheme="majorHAnsi" w:hAnsiTheme="majorHAnsi" w:cs="FranklinGothic-Book"/>
        </w:rPr>
      </w:pPr>
    </w:p>
    <w:p w:rsidR="005560BE" w:rsidRDefault="005560BE" w:rsidP="005560BE">
      <w:pPr>
        <w:autoSpaceDE w:val="0"/>
        <w:autoSpaceDN w:val="0"/>
        <w:adjustRightInd w:val="0"/>
        <w:spacing w:after="0" w:line="240" w:lineRule="auto"/>
        <w:ind w:left="-360"/>
        <w:rPr>
          <w:rFonts w:asciiTheme="majorHAnsi" w:hAnsiTheme="majorHAnsi" w:cs="FranklinGothic-Book"/>
        </w:rPr>
      </w:pPr>
    </w:p>
    <w:p w:rsidR="005560BE" w:rsidRPr="00DB25E8" w:rsidRDefault="005560BE" w:rsidP="005560BE">
      <w:pPr>
        <w:autoSpaceDE w:val="0"/>
        <w:autoSpaceDN w:val="0"/>
        <w:adjustRightInd w:val="0"/>
        <w:spacing w:after="0" w:line="240" w:lineRule="auto"/>
        <w:ind w:left="-360"/>
        <w:rPr>
          <w:rFonts w:asciiTheme="majorHAnsi" w:hAnsiTheme="majorHAnsi" w:cs="FranklinGothic-Book"/>
        </w:rPr>
      </w:pPr>
    </w:p>
    <w:p w:rsidR="005560BE" w:rsidRDefault="005560BE" w:rsidP="005560BE">
      <w:pPr>
        <w:autoSpaceDE w:val="0"/>
        <w:autoSpaceDN w:val="0"/>
        <w:adjustRightInd w:val="0"/>
        <w:spacing w:after="0" w:line="240" w:lineRule="auto"/>
        <w:ind w:left="-360"/>
        <w:rPr>
          <w:rFonts w:asciiTheme="majorHAnsi" w:hAnsiTheme="majorHAnsi" w:cs="FranklinGothic-Book"/>
        </w:rPr>
      </w:pPr>
    </w:p>
    <w:p w:rsidR="005560BE" w:rsidRPr="00DB25E8" w:rsidRDefault="005560BE" w:rsidP="005560BE">
      <w:pPr>
        <w:autoSpaceDE w:val="0"/>
        <w:autoSpaceDN w:val="0"/>
        <w:adjustRightInd w:val="0"/>
        <w:spacing w:after="0" w:line="240" w:lineRule="auto"/>
        <w:ind w:left="-360"/>
        <w:rPr>
          <w:rFonts w:asciiTheme="majorHAnsi" w:hAnsiTheme="majorHAnsi" w:cs="FranklinGothic-Book"/>
        </w:rPr>
      </w:pPr>
    </w:p>
    <w:p w:rsidR="005560BE" w:rsidRDefault="005560BE" w:rsidP="005560BE">
      <w:pPr>
        <w:autoSpaceDE w:val="0"/>
        <w:autoSpaceDN w:val="0"/>
        <w:adjustRightInd w:val="0"/>
        <w:spacing w:after="0" w:line="240" w:lineRule="auto"/>
        <w:ind w:left="-360"/>
        <w:rPr>
          <w:rFonts w:asciiTheme="majorHAnsi" w:hAnsiTheme="majorHAnsi" w:cs="FranklinGothic-Book"/>
        </w:rPr>
      </w:pPr>
      <w:r w:rsidRPr="005560BE">
        <w:rPr>
          <w:rFonts w:asciiTheme="majorHAnsi" w:hAnsiTheme="majorHAnsi" w:cs="FranklinGothic-Medium"/>
          <w:b/>
          <w:u w:val="single"/>
        </w:rPr>
        <w:t>The Two Texts Together</w:t>
      </w:r>
      <w:r w:rsidRPr="00DB25E8">
        <w:rPr>
          <w:rFonts w:asciiTheme="majorHAnsi" w:hAnsiTheme="majorHAnsi" w:cs="FranklinGothic-Medium"/>
        </w:rPr>
        <w:t xml:space="preserve">: </w:t>
      </w:r>
      <w:r w:rsidRPr="00DB25E8">
        <w:rPr>
          <w:rFonts w:asciiTheme="majorHAnsi" w:hAnsiTheme="majorHAnsi" w:cs="FranklinGothic-Book"/>
        </w:rPr>
        <w:t xml:space="preserve">How does reading the two together make you see or understand things you might not </w:t>
      </w:r>
      <w:r>
        <w:rPr>
          <w:rFonts w:asciiTheme="majorHAnsi" w:hAnsiTheme="majorHAnsi" w:cs="FranklinGothic-Book"/>
        </w:rPr>
        <w:t>if you read them separately?</w:t>
      </w:r>
    </w:p>
    <w:p w:rsidR="005560BE" w:rsidRDefault="005560BE" w:rsidP="005560BE">
      <w:pPr>
        <w:autoSpaceDE w:val="0"/>
        <w:autoSpaceDN w:val="0"/>
        <w:adjustRightInd w:val="0"/>
        <w:spacing w:after="0" w:line="240" w:lineRule="auto"/>
        <w:ind w:left="-360"/>
        <w:rPr>
          <w:rFonts w:asciiTheme="majorHAnsi" w:hAnsiTheme="majorHAnsi" w:cs="FranklinGothic-Book"/>
        </w:rPr>
      </w:pPr>
    </w:p>
    <w:p w:rsidR="005560BE" w:rsidRDefault="005560BE" w:rsidP="005560BE">
      <w:pPr>
        <w:autoSpaceDE w:val="0"/>
        <w:autoSpaceDN w:val="0"/>
        <w:adjustRightInd w:val="0"/>
        <w:spacing w:after="0" w:line="240" w:lineRule="auto"/>
        <w:ind w:left="-360"/>
        <w:rPr>
          <w:rFonts w:asciiTheme="majorHAnsi" w:hAnsiTheme="majorHAnsi" w:cs="FranklinGothic-Book"/>
        </w:rPr>
      </w:pPr>
    </w:p>
    <w:p w:rsidR="005560BE" w:rsidRDefault="005560BE" w:rsidP="005560BE">
      <w:pPr>
        <w:autoSpaceDE w:val="0"/>
        <w:autoSpaceDN w:val="0"/>
        <w:adjustRightInd w:val="0"/>
        <w:spacing w:after="0" w:line="240" w:lineRule="auto"/>
        <w:ind w:left="-360"/>
        <w:rPr>
          <w:rFonts w:asciiTheme="majorHAnsi" w:hAnsiTheme="majorHAnsi" w:cs="FranklinGothic-Book"/>
        </w:rPr>
      </w:pPr>
    </w:p>
    <w:p w:rsidR="005560BE" w:rsidRPr="00DB25E8" w:rsidRDefault="005560BE" w:rsidP="005560BE">
      <w:pPr>
        <w:autoSpaceDE w:val="0"/>
        <w:autoSpaceDN w:val="0"/>
        <w:adjustRightInd w:val="0"/>
        <w:spacing w:after="0" w:line="240" w:lineRule="auto"/>
        <w:ind w:left="-360"/>
        <w:rPr>
          <w:rFonts w:asciiTheme="majorHAnsi" w:hAnsiTheme="majorHAnsi" w:cs="FranklinGothic-Book"/>
        </w:rPr>
      </w:pPr>
    </w:p>
    <w:p w:rsidR="005560BE" w:rsidRDefault="005560BE" w:rsidP="005560BE">
      <w:pPr>
        <w:autoSpaceDE w:val="0"/>
        <w:autoSpaceDN w:val="0"/>
        <w:adjustRightInd w:val="0"/>
        <w:spacing w:after="0" w:line="240" w:lineRule="auto"/>
        <w:ind w:left="-360"/>
        <w:rPr>
          <w:rFonts w:asciiTheme="majorHAnsi" w:hAnsiTheme="majorHAnsi" w:cs="FranklinGothic-Book"/>
        </w:rPr>
      </w:pPr>
      <w:r w:rsidRPr="005560BE">
        <w:rPr>
          <w:rFonts w:asciiTheme="majorHAnsi" w:hAnsiTheme="majorHAnsi" w:cs="FranklinGothic-Medium"/>
          <w:b/>
          <w:u w:val="single"/>
        </w:rPr>
        <w:t>Questions and Reactions</w:t>
      </w:r>
      <w:r w:rsidRPr="00DB25E8">
        <w:rPr>
          <w:rFonts w:asciiTheme="majorHAnsi" w:hAnsiTheme="majorHAnsi" w:cs="FranklinGothic-Medium"/>
        </w:rPr>
        <w:t xml:space="preserve">: </w:t>
      </w:r>
      <w:r w:rsidRPr="00DB25E8">
        <w:rPr>
          <w:rFonts w:asciiTheme="majorHAnsi" w:hAnsiTheme="majorHAnsi" w:cs="FranklinGothic-Book"/>
        </w:rPr>
        <w:t>What questions</w:t>
      </w:r>
      <w:r>
        <w:rPr>
          <w:rFonts w:asciiTheme="majorHAnsi" w:hAnsiTheme="majorHAnsi" w:cs="FranklinGothic-Book"/>
        </w:rPr>
        <w:t xml:space="preserve"> or reactions</w:t>
      </w:r>
      <w:r w:rsidRPr="00DB25E8">
        <w:rPr>
          <w:rFonts w:asciiTheme="majorHAnsi" w:hAnsiTheme="majorHAnsi" w:cs="FranklinGothic-Book"/>
        </w:rPr>
        <w:t xml:space="preserve"> do these texts and their content raise for you? </w:t>
      </w:r>
    </w:p>
    <w:p w:rsidR="005560BE" w:rsidRDefault="005560BE" w:rsidP="005560BE">
      <w:pPr>
        <w:autoSpaceDE w:val="0"/>
        <w:autoSpaceDN w:val="0"/>
        <w:adjustRightInd w:val="0"/>
        <w:spacing w:after="0" w:line="240" w:lineRule="auto"/>
        <w:ind w:left="-360"/>
        <w:rPr>
          <w:rFonts w:asciiTheme="majorHAnsi" w:hAnsiTheme="majorHAnsi" w:cs="FranklinGothic-Book"/>
        </w:rPr>
      </w:pPr>
    </w:p>
    <w:p w:rsidR="005560BE" w:rsidRDefault="005560BE" w:rsidP="005560BE">
      <w:pPr>
        <w:autoSpaceDE w:val="0"/>
        <w:autoSpaceDN w:val="0"/>
        <w:adjustRightInd w:val="0"/>
        <w:spacing w:after="0" w:line="240" w:lineRule="auto"/>
        <w:ind w:left="-360"/>
        <w:rPr>
          <w:rFonts w:asciiTheme="majorHAnsi" w:hAnsiTheme="majorHAnsi" w:cs="FranklinGothic-Book"/>
        </w:rPr>
      </w:pPr>
    </w:p>
    <w:p w:rsidR="005560BE" w:rsidRDefault="005560BE" w:rsidP="005560BE">
      <w:pPr>
        <w:autoSpaceDE w:val="0"/>
        <w:autoSpaceDN w:val="0"/>
        <w:adjustRightInd w:val="0"/>
        <w:spacing w:after="0" w:line="240" w:lineRule="auto"/>
        <w:ind w:left="-360"/>
        <w:rPr>
          <w:rFonts w:asciiTheme="majorHAnsi" w:hAnsiTheme="majorHAnsi" w:cs="FranklinGothic-Book"/>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r w:rsidRPr="006503A6">
        <w:rPr>
          <w:rFonts w:asciiTheme="majorHAnsi" w:hAnsiTheme="majorHAnsi" w:cs="FranklinGothic-Book"/>
          <w:sz w:val="16"/>
          <w:szCs w:val="16"/>
        </w:rPr>
        <w:tab/>
      </w:r>
      <w:r w:rsidRPr="006503A6">
        <w:rPr>
          <w:rFonts w:asciiTheme="majorHAnsi" w:hAnsiTheme="majorHAnsi" w:cs="FranklinGothic-Book"/>
          <w:sz w:val="16"/>
          <w:szCs w:val="16"/>
        </w:rPr>
        <w:tab/>
      </w:r>
      <w:r w:rsidRPr="006503A6">
        <w:rPr>
          <w:rFonts w:asciiTheme="majorHAnsi" w:hAnsiTheme="majorHAnsi" w:cs="FranklinGothic-Book"/>
          <w:sz w:val="16"/>
          <w:szCs w:val="16"/>
        </w:rPr>
        <w:tab/>
      </w:r>
      <w:r w:rsidRPr="006503A6">
        <w:rPr>
          <w:rFonts w:asciiTheme="majorHAnsi" w:hAnsiTheme="majorHAnsi" w:cs="FranklinGothic-Book"/>
          <w:sz w:val="16"/>
          <w:szCs w:val="16"/>
        </w:rPr>
        <w:tab/>
      </w:r>
      <w:r w:rsidRPr="006503A6">
        <w:rPr>
          <w:rFonts w:asciiTheme="majorHAnsi" w:hAnsiTheme="majorHAnsi" w:cs="FranklinGothic-Book"/>
          <w:sz w:val="16"/>
          <w:szCs w:val="16"/>
        </w:rPr>
        <w:tab/>
      </w:r>
      <w:r w:rsidRPr="006503A6">
        <w:rPr>
          <w:rFonts w:asciiTheme="majorHAnsi" w:hAnsiTheme="majorHAnsi" w:cs="FranklinGothic-Book"/>
          <w:sz w:val="16"/>
          <w:szCs w:val="16"/>
        </w:rPr>
        <w:tab/>
      </w:r>
      <w:r w:rsidRPr="006503A6">
        <w:rPr>
          <w:rFonts w:asciiTheme="majorHAnsi" w:hAnsiTheme="majorHAnsi" w:cs="FranklinGothic-Book"/>
          <w:sz w:val="16"/>
          <w:szCs w:val="16"/>
        </w:rPr>
        <w:tab/>
      </w:r>
      <w:r w:rsidRPr="006503A6">
        <w:rPr>
          <w:rFonts w:asciiTheme="majorHAnsi" w:hAnsiTheme="majorHAnsi" w:cs="FranklinGothic-Book"/>
          <w:sz w:val="16"/>
          <w:szCs w:val="16"/>
        </w:rPr>
        <w:tab/>
      </w: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5560BE" w:rsidRDefault="005560BE" w:rsidP="005560BE">
      <w:pPr>
        <w:autoSpaceDE w:val="0"/>
        <w:autoSpaceDN w:val="0"/>
        <w:adjustRightInd w:val="0"/>
        <w:spacing w:after="0" w:line="240" w:lineRule="auto"/>
        <w:ind w:left="-360"/>
        <w:rPr>
          <w:rFonts w:asciiTheme="majorHAnsi" w:hAnsiTheme="majorHAnsi" w:cs="FranklinGothic-Book"/>
          <w:sz w:val="16"/>
          <w:szCs w:val="16"/>
        </w:rPr>
      </w:pPr>
    </w:p>
    <w:p w:rsidR="007B17B3" w:rsidRDefault="005560BE" w:rsidP="00D60955">
      <w:pPr>
        <w:autoSpaceDE w:val="0"/>
        <w:autoSpaceDN w:val="0"/>
        <w:adjustRightInd w:val="0"/>
        <w:spacing w:after="0" w:line="240" w:lineRule="auto"/>
        <w:ind w:left="-360"/>
      </w:pPr>
      <w:r w:rsidRPr="006503A6">
        <w:rPr>
          <w:rFonts w:asciiTheme="majorHAnsi" w:hAnsiTheme="majorHAnsi" w:cs="FranklinGothic-Book"/>
          <w:sz w:val="16"/>
          <w:szCs w:val="16"/>
        </w:rPr>
        <w:t xml:space="preserve">Adapted from the Learning Network of </w:t>
      </w:r>
      <w:r w:rsidRPr="006503A6">
        <w:rPr>
          <w:rFonts w:asciiTheme="majorHAnsi" w:hAnsiTheme="majorHAnsi" w:cs="FranklinGothic-Book"/>
          <w:i/>
          <w:sz w:val="16"/>
          <w:szCs w:val="16"/>
        </w:rPr>
        <w:t>The</w:t>
      </w:r>
      <w:r w:rsidRPr="006503A6">
        <w:rPr>
          <w:rFonts w:asciiTheme="majorHAnsi" w:hAnsiTheme="majorHAnsi" w:cs="FranklinGothic-Book"/>
          <w:sz w:val="16"/>
          <w:szCs w:val="16"/>
        </w:rPr>
        <w:t xml:space="preserve"> </w:t>
      </w:r>
      <w:r w:rsidRPr="006503A6">
        <w:rPr>
          <w:rFonts w:asciiTheme="majorHAnsi" w:hAnsiTheme="majorHAnsi" w:cs="FranklinGothic-Book"/>
          <w:i/>
          <w:sz w:val="16"/>
          <w:szCs w:val="16"/>
        </w:rPr>
        <w:t>New York Times</w:t>
      </w:r>
      <w:r w:rsidRPr="006503A6">
        <w:rPr>
          <w:rFonts w:asciiTheme="majorHAnsi" w:hAnsiTheme="majorHAnsi" w:cs="FranklinGothic-Book"/>
          <w:sz w:val="16"/>
          <w:szCs w:val="16"/>
        </w:rPr>
        <w:t xml:space="preserve"> </w:t>
      </w:r>
    </w:p>
    <w:sectPr w:rsidR="007B17B3" w:rsidSect="005560B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BE"/>
    <w:rsid w:val="005560BE"/>
    <w:rsid w:val="007B17B3"/>
    <w:rsid w:val="00D6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9F48"/>
  <w15:chartTrackingRefBased/>
  <w15:docId w15:val="{6790105F-92FD-4F69-85EE-D9FB9E56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0BE"/>
    <w:pPr>
      <w:spacing w:after="200" w:line="276" w:lineRule="auto"/>
    </w:pPr>
  </w:style>
  <w:style w:type="paragraph" w:styleId="Heading2">
    <w:name w:val="heading 2"/>
    <w:basedOn w:val="Normal"/>
    <w:next w:val="Normal"/>
    <w:link w:val="Heading2Char"/>
    <w:uiPriority w:val="9"/>
    <w:unhideWhenUsed/>
    <w:qFormat/>
    <w:rsid w:val="005560B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nhideWhenUsed/>
    <w:qFormat/>
    <w:rsid w:val="005560BE"/>
    <w:pPr>
      <w:spacing w:before="375" w:after="150"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0B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5560BE"/>
    <w:rPr>
      <w:rFonts w:ascii="Times New Roman" w:eastAsia="Times New Roman" w:hAnsi="Times New Roman" w:cs="Times New Roman"/>
      <w:b/>
      <w:bCs/>
      <w:sz w:val="31"/>
      <w:szCs w:val="31"/>
    </w:rPr>
  </w:style>
  <w:style w:type="paragraph" w:styleId="NormalWeb">
    <w:name w:val="Normal (Web)"/>
    <w:basedOn w:val="Normal"/>
    <w:uiPriority w:val="99"/>
    <w:unhideWhenUsed/>
    <w:rsid w:val="005560BE"/>
    <w:pPr>
      <w:spacing w:after="0" w:line="240" w:lineRule="auto"/>
    </w:pPr>
    <w:rPr>
      <w:rFonts w:ascii="Times New Roman" w:eastAsia="Times New Roman" w:hAnsi="Times New Roman" w:cs="Times New Roman"/>
      <w:sz w:val="26"/>
      <w:szCs w:val="26"/>
    </w:rPr>
  </w:style>
  <w:style w:type="character" w:styleId="Emphasis">
    <w:name w:val="Emphasis"/>
    <w:basedOn w:val="DefaultParagraphFont"/>
    <w:uiPriority w:val="20"/>
    <w:qFormat/>
    <w:rsid w:val="005560BE"/>
    <w:rPr>
      <w:i/>
      <w:iCs/>
    </w:rPr>
  </w:style>
  <w:style w:type="character" w:customStyle="1" w:styleId="hdg">
    <w:name w:val="hdg"/>
    <w:basedOn w:val="DefaultParagraphFont"/>
    <w:rsid w:val="005560BE"/>
  </w:style>
  <w:style w:type="character" w:styleId="Hyperlink">
    <w:name w:val="Hyperlink"/>
    <w:basedOn w:val="DefaultParagraphFont"/>
    <w:uiPriority w:val="99"/>
    <w:semiHidden/>
    <w:unhideWhenUsed/>
    <w:rsid w:val="005560BE"/>
    <w:rPr>
      <w:color w:val="0000FF"/>
      <w:u w:val="single"/>
    </w:rPr>
  </w:style>
  <w:style w:type="table" w:styleId="TableGrid">
    <w:name w:val="Table Grid"/>
    <w:basedOn w:val="TableNormal"/>
    <w:uiPriority w:val="59"/>
    <w:rsid w:val="0055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2052</Characters>
  <Application>Microsoft Office Word</Application>
  <DocSecurity>0</DocSecurity>
  <Lines>17</Lines>
  <Paragraphs>4</Paragraphs>
  <ScaleCrop>false</ScaleCrop>
  <Company>Rochester Community Schools</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Frisby, Nicole</dc:creator>
  <cp:keywords/>
  <dc:description/>
  <cp:lastModifiedBy>Frisby, Nicole</cp:lastModifiedBy>
  <cp:revision>2</cp:revision>
  <dcterms:created xsi:type="dcterms:W3CDTF">2020-03-26T13:20:00Z</dcterms:created>
  <dcterms:modified xsi:type="dcterms:W3CDTF">2020-03-26T13:27:00Z</dcterms:modified>
</cp:coreProperties>
</file>